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oter0.xml" ContentType="application/vnd.openxmlformats-officedocument.wordprocessingml.footer+xml"/>
  <Override PartName="/docProps/core.xml" ContentType="application/vnd.openxmlformats-package.core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2" /><Relationship Type="http://schemas.openxmlformats.org/package/2006/relationships/metadata/core-properties" Target="/docProps/core.xml" Id="rId6" /></Relationships>
</file>

<file path=word/document.xml><?xml version="1.0" encoding="utf-8"?>
<w:document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body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9656"/>
      </w:tblGrid>
      <w:tr>
        <w:trPr/>
        <w:tc>
          <w:tcPr>
            <w:tcW w:w="9656" w:type="dxa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656"/>
            </w:tblGrid>
            <w:tr>
              <w:trPr>
                <w:trHeight w:val="17894" w:hRule="atLeast"/>
              </w:trPr>
              <w:tc>
                <w:tcPr>
                  <w:tcW w:w="9656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9"/>
                    <w:gridCol w:w="12"/>
                    <w:gridCol w:w="14"/>
                    <w:gridCol w:w="1296"/>
                    <w:gridCol w:w="1358"/>
                    <w:gridCol w:w="158"/>
                    <w:gridCol w:w="446"/>
                    <w:gridCol w:w="266"/>
                    <w:gridCol w:w="1138"/>
                    <w:gridCol w:w="321"/>
                    <w:gridCol w:w="40"/>
                    <w:gridCol w:w="373"/>
                    <w:gridCol w:w="20"/>
                    <w:gridCol w:w="1108"/>
                    <w:gridCol w:w="168"/>
                    <w:gridCol w:w="158"/>
                    <w:gridCol w:w="477"/>
                    <w:gridCol w:w="1032"/>
                    <w:gridCol w:w="1148"/>
                    <w:gridCol w:w="41"/>
                    <w:gridCol w:w="42"/>
                    <w:gridCol w:w="12"/>
                  </w:tblGrid>
                  <w:tr>
                    <w:trPr>
                      <w:trHeight w:val="1065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2181"/>
                        </w:tblGrid>
                        <w:tr>
                          <w:trPr>
                            <w:trHeight w:val="1065" w:hRule="exact"/>
                          </w:trPr>
                          <w:tc>
                            <w:tcPr>
                              <w:tcW w:w="2181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Biudžeto vykdymo ataskaitų rinkinių rengimo taisyklių</w:t>
                              </w: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br/>
                                <w:t xml:space="preserve">1 priedas   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14"/>
                        </w:tblGrid>
                        <w:tr>
                          <w:trPr>
                            <w:trHeight w:val="188" w:hRule="atLeast"/>
                          </w:trPr>
                          <w:tc>
                            <w:tcPr>
                              <w:tcW w:w="9514" w:type="dxa"/>
                              <w:tcBorders>
                                <w:top w:val="nil" w:color="000000" w:sz="7"/>
                                <w:left w:val="nil" w:color="000000" w:sz="7"/>
                                <w:bottom w:val="nil" w:color="000000" w:sz="7"/>
                                <w:right w:val="nil" w:color="000000" w:sz="7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8"/>
                                </w:rPr>
                                <w:t xml:space="preserve">(Biudžeto išlaidų sąmatos vykdymo 2025 m. birželio 30 d. ketvirčio, pusmečio, metų ataskaitos forma Nr. 2)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4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14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9514" w:type="dxa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Trakų r. Bijūnų universalus daugiafunkcis centras, 190669223, Trakų r. sav. Bijūnų k.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56"/>
                        </w:tblGrid>
                        <w:tr>
                          <w:trPr>
                            <w:trHeight w:val="196" w:hRule="atLeast"/>
                          </w:trPr>
                          <w:tc>
                            <w:tcPr>
                              <w:tcW w:w="955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(įstaigos pavadinimas, kodas Juridinių asmenų registre, adresas)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79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56"/>
                        </w:tblGrid>
                        <w:tr>
                          <w:trPr>
                            <w:trHeight w:val="205" w:hRule="atLeast"/>
                          </w:trPr>
                          <w:tc>
                            <w:tcPr>
                              <w:tcW w:w="9556" w:type="dxa"/>
                              <w:tcBorders>
                                <w:top w:val="nil" w:color="000000" w:sz="7"/>
                                <w:left w:val="nil" w:color="000000" w:sz="7"/>
                                <w:bottom w:val="nil" w:color="000000" w:sz="7"/>
                                <w:right w:val="nil" w:color="000000" w:sz="7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20"/>
                                </w:rPr>
                                <w:t xml:space="preserve">BIUDŽETO IŠLAIDŲ SĄMATOS VYKDYMO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83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56"/>
                        </w:tblGrid>
                        <w:tr>
                          <w:trPr>
                            <w:trHeight w:val="181" w:hRule="atLeast"/>
                          </w:trPr>
                          <w:tc>
                            <w:tcPr>
                              <w:tcW w:w="9556" w:type="dxa"/>
                              <w:tcBorders>
                                <w:top w:val="nil" w:color="000000" w:sz="7"/>
                                <w:left w:val="nil" w:color="000000" w:sz="7"/>
                                <w:bottom w:val="nil" w:color="000000" w:sz="7"/>
                                <w:right w:val="nil" w:color="000000" w:sz="7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20"/>
                                </w:rPr>
                                <w:t xml:space="preserve">2025 M. BIRŽELIO 30 D.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8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041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4041" w:type="dxa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041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4041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(I ketvirčio, pusmečio, 9 mėnesių, metinė)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5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56"/>
                        </w:tblGrid>
                        <w:tr>
                          <w:trPr>
                            <w:trHeight w:val="205" w:hRule="atLeast"/>
                          </w:trPr>
                          <w:tc>
                            <w:tcPr>
                              <w:tcW w:w="9556" w:type="dxa"/>
                              <w:tcBorders>
                                <w:top w:val="nil" w:color="000000" w:sz="7"/>
                                <w:left w:val="nil" w:color="000000" w:sz="7"/>
                                <w:bottom w:val="nil" w:color="000000" w:sz="7"/>
                                <w:right w:val="nil" w:color="000000" w:sz="7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20"/>
                                </w:rPr>
                                <w:t xml:space="preserve">ATASKAITA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10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726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1726" w:type="dxa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2025 m. birželio 30 d.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373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373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Nr.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108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1108" w:type="dxa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2 SB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78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138"/>
                        </w:tblGrid>
                        <w:tr>
                          <w:trPr>
                            <w:trHeight w:val="240" w:hRule="atLeast"/>
                          </w:trPr>
                          <w:tc>
                            <w:tcPr>
                              <w:tcW w:w="1138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(data)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7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7069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7069" w:type="dxa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Kultūros veiklos  organizavimas Trakų rajono Bijūnų universaliame daugiafunkciame centre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38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041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4041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(programos pavadinimas)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135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/>
                    <w:tc>
                      <w:tcPr>
                        <w:tcW w:w="9" w:type="dxa"/>
                        <w:hMerge w:val="restart"/>
                      </w:tcPr>
                      <w:tbl>
                        <w:tblPr>
                          <w:tblBorders>
                            <w:top w:val="nil" w:color="000000" w:sz="3"/>
                            <w:left w:val="nil" w:color="000000" w:sz="3"/>
                            <w:bottom w:val="nil" w:color="000000" w:sz="3"/>
                            <w:right w:val="nil" w:color="000000" w:sz="3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266"/>
                          <w:gridCol w:w="266"/>
                          <w:gridCol w:w="266"/>
                          <w:gridCol w:w="266"/>
                          <w:gridCol w:w="266"/>
                          <w:gridCol w:w="266"/>
                          <w:gridCol w:w="2891"/>
                          <w:gridCol w:w="425"/>
                          <w:gridCol w:w="1133"/>
                          <w:gridCol w:w="1133"/>
                          <w:gridCol w:w="1218"/>
                          <w:gridCol w:w="1190"/>
                        </w:tblGrid>
                        <w:tr>
                          <w:trPr>
                            <w:trHeight w:val="212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79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Kodas</w:t>
                              </w:r>
                            </w:p>
                          </w:tc>
                        </w:tr>
                        <w:tr>
                          <w:trPr>
                            <w:trHeight w:val="227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Ministerijos/Savivaldybės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100011</w:t>
                              </w:r>
                            </w:p>
                          </w:tc>
                        </w:tr>
                        <w:tr>
                          <w:trPr>
                            <w:trHeight w:val="197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Departamento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79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  <w:tr>
                          <w:trPr>
                            <w:trHeight w:val="242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Įstaigos</w:t>
                              </w: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190669223</w:t>
                              </w:r>
                            </w:p>
                          </w:tc>
                        </w:tr>
                        <w:tr>
                          <w:trPr>
                            <w:trHeight w:val="242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Programos</w:t>
                              </w: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restart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06.010114</w:t>
                              </w:r>
                            </w:p>
                          </w:tc>
                          <w:tc>
                            <w:tcPr>
                              <w:tcW w:w="1190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  <w:tr>
                          <w:trPr>
                            <w:trHeight w:val="242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Finansavimo šaltinio</w:t>
                              </w: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restart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151</w:t>
                              </w: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  <w:tr>
                          <w:trPr>
                            <w:trHeight w:val="242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Vals</w:t>
                              </w: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t</w:t>
                              </w: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ybės funkcijos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08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02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01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08</w:t>
                              </w:r>
                            </w:p>
                          </w:tc>
                        </w:tr>
                        <w:tr>
                          <w:trPr>
                            <w:trHeight w:val="227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(eurais, ct)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  <w:tr>
                          <w:trPr>
                            <w:trHeight w:val="355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restart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Asignavimų planas, įskaitant patikslinimus</w:t>
                              </w: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79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Gauti asignavimai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79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Panaudoti asignavimai</w:t>
                              </w:r>
                            </w:p>
                          </w:tc>
                        </w:tr>
                        <w:tr>
                          <w:trPr>
                            <w:trHeight w:val="982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Išlaidų ekonominės klasifikacijos kodas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Išlaidų pavadinimas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Eil. Nr.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metams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ataskaitiniam laikotarpiui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kartu su įskaitytu praėjusių metų lėšų likučiu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0" w:type="dxa"/>
                                <w:bottom w:w="19" w:type="dxa"/>
                                <w:right w:w="0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  <w:tr>
                          <w:trPr>
                            <w:trHeight w:val="245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3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4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5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6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7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177.800,00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97.000,00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69.970,56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69.965,08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Darbo užmokestis ir socialinis draudimas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150.600,00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75.400,00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59.239,10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59.239,10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Darbo užmokestis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148.000,00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74.000,00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58.126,14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58.126,14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Darbo užmokestis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4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148.000,00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74.000,00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58.126,14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58.126,14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Darbo užmokestis pinigais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148.000,00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74.000,00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58.126,14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58.126,14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Darbo užmokestis pinigais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148.000,00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74.000,00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58.126,14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58.126,14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Socialinio draudimo įmokos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9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2.600,00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1.400,00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1.112,96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1.112,96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Socialinio draudimo įmokos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2.600,00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1.400,00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1.112,96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1.112,96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Socialinio draudimo įmokos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11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2.600,00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1.400,00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1.112,96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1.112,96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Socialinio draudimo įmokos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12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2.600,00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1.400,00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1.112,96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1.112,96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Prekių ir paslaugų įsigijimo 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13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22.400,00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18.000,00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7.447,88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7.442,40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Prekių ir paslaugų įsigijimo 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14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22.400,00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18.000,00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7.447,88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7.442,40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Prekių ir paslaugų įsigijimo 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15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22.400,00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18.000,00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7.447,88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7.442,40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Prekių ir paslaugų įsigijimo 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16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22.400,00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18.000,00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7.447,88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7.442,40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Medikamentų ir medicininių prekių bei paslaugų įsigijimo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18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</w:t>
                              </w: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Ryšių įrangos ir ryšių paslaugų įsigijimo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19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205,04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205,04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</w:t>
                              </w: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Transporto išlaikymo  ir transporto paslaugų įsigijimo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300,00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300,00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20</w:t>
                              </w: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Komunalinių paslaugų įsigijimo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28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7.800,00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6.000,00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4.449,52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4.449,52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21</w:t>
                              </w: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Informacinių technologijų prekių ir paslaugų įsigijimo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29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1.300,00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900,00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577,76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577,76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30</w:t>
                              </w: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Kitų prekių ir paslaugų įsigijimo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32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12.000,00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10.400,00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1.915,56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1.910,08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Socialinės išmokos (pašalpos)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107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4.800,00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3.600,00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3.283,58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3.283,58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Darbdavių socialinė parama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121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4.800,00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3.600,00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3.283,58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3.283,58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Darbdavių socialinė parama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122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4.800,00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3.600,00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3.283,58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3.283,58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Darbdavių socialinė parama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123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4.800,00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3.600,00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3.283,58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3.283,58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Darbdavių socialinė parama pinigais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124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4.800,00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3.600,00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3.283,58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3.283,58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IŠ VISO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336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177.800,00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97.000,00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69.970,56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69.965,08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5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/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  <w:hMerge w:val="restart"/>
                      </w:tcPr>
                      <w:tbl>
                        <w:tblPr>
                          <w:tblBorders>
                            <w:top w:val="nil" w:color="000000" w:sz="7"/>
                            <w:left w:val="nil" w:color="000000" w:sz="7"/>
                            <w:bottom w:val="nil" w:color="000000" w:sz="7"/>
                            <w:right w:val="nil" w:color="000000" w:sz="7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523"/>
                          <w:gridCol w:w="190"/>
                          <w:gridCol w:w="1656"/>
                          <w:gridCol w:w="202"/>
                          <w:gridCol w:w="3052"/>
                        </w:tblGrid>
                        <w:tr>
                          <w:trPr>
                            <w:trHeight w:val="262" w:hRule="atLeast"/>
                          </w:trPr>
                          <w:tc>
                            <w:tcPr>
                              <w:tcW w:w="4523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20"/>
                                </w:rPr>
                                <w:t xml:space="preserve">Direktorius</w:t>
                              </w:r>
                            </w:p>
                          </w:tc>
                          <w:tc>
                            <w:tcPr>
                              <w:tcW w:w="190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65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0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305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20"/>
                                </w:rPr>
                                <w:t xml:space="preserve">Kęstutis Blaževičius</w:t>
                              </w:r>
                            </w:p>
                          </w:tc>
                        </w:tr>
                        <w:tr>
                          <w:trPr>
                            <w:trHeight w:val="262" w:hRule="atLeast"/>
                          </w:trPr>
                          <w:tc>
                            <w:tcPr>
                              <w:tcW w:w="4523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(įstaigos vadovo ar jo įgalioto asmens pareigų  pavadinimas)</w:t>
                              </w:r>
                            </w:p>
                          </w:tc>
                          <w:tc>
                            <w:tcPr>
                              <w:tcW w:w="190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656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(parašas)</w:t>
                              </w:r>
                            </w:p>
                          </w:tc>
                          <w:tc>
                            <w:tcPr>
                              <w:tcW w:w="20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3052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(vardas ir pavardė)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175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/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  <w:hMerge w:val="restart"/>
                      </w:tcPr>
                      <w:tbl>
                        <w:tblPr>
                          <w:tblBorders>
                            <w:top w:val="nil" w:color="000000" w:sz="7"/>
                            <w:left w:val="nil" w:color="000000" w:sz="7"/>
                            <w:bottom w:val="nil" w:color="000000" w:sz="7"/>
                            <w:right w:val="nil" w:color="000000" w:sz="7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523"/>
                          <w:gridCol w:w="190"/>
                          <w:gridCol w:w="1656"/>
                          <w:gridCol w:w="202"/>
                          <w:gridCol w:w="3052"/>
                        </w:tblGrid>
                        <w:tr>
                          <w:trPr>
                            <w:trHeight w:val="262" w:hRule="atLeast"/>
                          </w:trPr>
                          <w:tc>
                            <w:tcPr>
                              <w:tcW w:w="4523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20"/>
                                </w:rPr>
                                <w:t xml:space="preserve">Buhalterė</w:t>
                              </w:r>
                            </w:p>
                          </w:tc>
                          <w:tc>
                            <w:tcPr>
                              <w:tcW w:w="190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65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0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305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20"/>
                                </w:rPr>
                                <w:t xml:space="preserve">Nijolė Mitkevičienė</w:t>
                              </w:r>
                            </w:p>
                          </w:tc>
                        </w:tr>
                        <w:tr>
                          <w:trPr>
                            <w:trHeight w:val="460" w:hRule="atLeast"/>
                          </w:trPr>
                          <w:tc>
                            <w:tcPr>
                              <w:tcW w:w="4523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(finansinę apskaitą tvarkančio asmens, centralizuotos apskaitos įstaigos vadovo arba jo įgalioto asmens pareigų pavadinimas)</w:t>
                              </w:r>
                            </w:p>
                          </w:tc>
                          <w:tc>
                            <w:tcPr>
                              <w:tcW w:w="190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656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(parašas)</w:t>
                              </w:r>
                            </w:p>
                          </w:tc>
                          <w:tc>
                            <w:tcPr>
                              <w:tcW w:w="20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3052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(vardas ir pavardė)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</w:tbl>
                <w:p>
                  <w:pPr>
                    <w:spacing w:after="0" w:line="240" w:lineRule="auto"/>
                  </w:pPr>
                </w:p>
              </w:tc>
            </w:tr>
          </w:tbl>
          <w:p>
            <w:pPr>
              <w:spacing w:after="0" w:line="240" w:lineRule="auto"/>
            </w:pPr>
          </w:p>
        </w:tc>
      </w:tr>
    </w:tbl>
    <w:p>
      <w:pPr>
        <w:spacing w:after="0" w:line="240" w:lineRule="auto"/>
      </w:pPr>
    </w:p>
    <w:sectPr w:rsidRPr="" w:rsidDel="" w:rsidR="" w:rsidSect="">
      <w:footerReference r:id="rId5" w:type="default"/>
      <w:pgSz w:w="11905" w:h="16837"/>
      <w:pgMar w:top="1133" w:right="566" w:bottom="566" w:left="1587" w:header="" w:footer="" w:gutter=""/>
    </w:sectPr>
  </w:body>
</w:document>
</file>

<file path=word/footer0.xml><?xml version="1.0" encoding="utf-8"?>
<w:ft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5489"/>
      <w:gridCol w:w="3972"/>
      <w:gridCol w:w="195"/>
    </w:tblGrid>
    <w:tr>
      <w:trPr/>
      <w:tc>
        <w:tcPr>
          <w:tcW w:w="54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97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3972"/>
          </w:tblGrid>
          <w:tr>
            <w:trPr>
              <w:trHeight w:val="244" w:hRule="atLeast"/>
            </w:trPr>
            <w:tc>
              <w:tcPr>
                <w:tcW w:w="397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0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 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begin" w:fldLock="0" w:dirty="0"/>
                </w:r>
                <w:r>
                  <w:rPr>
                    <w:rFonts w:ascii="Times New Roman" w:hAnsi="Times New Roman" w:eastAsia="Times New Roman"/>
                    <w:noProof/>
                    <w:color w:val="000000"/>
                    <w:sz w:val="14"/>
                  </w:rPr>
                  <w:instrText xml:space="preserve"> PAGE </w:instrTex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separate" w:fldLock="0" w:dirty="0"/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1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end" w:fldLock="0" w:dirty="0"/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 iš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 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begin" w:fldLock="0" w:dirty="0"/>
                </w:r>
                <w:r>
                  <w:rPr>
                    <w:rFonts w:ascii="Times New Roman" w:hAnsi="Times New Roman" w:eastAsia="Times New Roman"/>
                    <w:noProof/>
                    <w:color w:val="000000"/>
                    <w:sz w:val="14"/>
                  </w:rPr>
                  <w:instrText xml:space="preserve"> NUMPAGES </w:instrTex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separate" w:fldLock="0" w:dirty="0"/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1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95" w:type="dxa"/>
        </w:tcPr>
        <w:p>
          <w:pPr>
            <w:pStyle w:val="EmptyCellLayoutStyle"/>
            <w:spacing w:after="0" w:line="240" w:lineRule="auto"/>
          </w:pPr>
        </w:p>
      </w:tc>
    </w:tr>
  </w:tbl>
</w:ftr>
</file>

<file path=word/numbering.xml><?xml version="1.0" encoding="utf-8"?>
<w:numbering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1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4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7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</w:settings>
</file>

<file path=word/styles.xml><?xml version="1.0" encoding="utf-8"?>
<w:styl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docDefaults>
    <w:rPrDefault>
      <w:rPr>
        <w:rFonts w:ascii="Times New Roman" w:hAnsi="Times New Roman" w:eastAsia="Times New Roman" w:cs="Times New Roman"/>
      </w:rPr>
    </w:rPrDefault>
  </w:docDefaults>
  <w:style>
    <w:name w:val="EmptyCellLayoutStyle"/>
    <w:basedOn w:val="Normal"/>
    <w:rPr>
      <w:sz w:val="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3" /><Relationship Type="http://schemas.openxmlformats.org/officeDocument/2006/relationships/settings" Target="/word/settings.xml" Id="rId4" /><Relationship Type="http://schemas.openxmlformats.org/officeDocument/2006/relationships/footer" Target="/word/footer0.xml" Id="rId5" /><Relationship Type="http://schemas.openxmlformats.org/officeDocument/2006/relationships/numbering" Target="/word/numbering.xml" Id="rId7" /></Relationships>
</file>

<file path=docProps/core.xml><?xml version="1.0" encoding="utf-8"?>
<cp:coreProperti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dc:creator/>
  <dc:description/>
  <dc:title/>
</cp:coreProperties>
</file>