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656"/>
      </w:tblGrid>
      <w:tr>
        <w:trPr/>
        <w:tc>
          <w:tcPr>
            <w:tcW w:w="9656" w:type="dxa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56"/>
            </w:tblGrid>
            <w:tr>
              <w:trPr>
                <w:trHeight w:val="17894" w:hRule="atLeast"/>
              </w:trPr>
              <w:tc>
                <w:tcPr>
                  <w:tcW w:w="9656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"/>
                    <w:gridCol w:w="12"/>
                    <w:gridCol w:w="14"/>
                    <w:gridCol w:w="1296"/>
                    <w:gridCol w:w="1358"/>
                    <w:gridCol w:w="158"/>
                    <w:gridCol w:w="446"/>
                    <w:gridCol w:w="266"/>
                    <w:gridCol w:w="1138"/>
                    <w:gridCol w:w="321"/>
                    <w:gridCol w:w="40"/>
                    <w:gridCol w:w="373"/>
                    <w:gridCol w:w="20"/>
                    <w:gridCol w:w="1108"/>
                    <w:gridCol w:w="168"/>
                    <w:gridCol w:w="158"/>
                    <w:gridCol w:w="477"/>
                    <w:gridCol w:w="1032"/>
                    <w:gridCol w:w="1148"/>
                    <w:gridCol w:w="41"/>
                    <w:gridCol w:w="42"/>
                    <w:gridCol w:w="12"/>
                  </w:tblGrid>
                  <w:tr>
                    <w:trPr>
                      <w:trHeight w:val="106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81"/>
                        </w:tblGrid>
                        <w:tr>
                          <w:trPr>
                            <w:trHeight w:val="1065" w:hRule="exact"/>
                          </w:trPr>
                          <w:tc>
                            <w:tcPr>
                              <w:tcW w:w="218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Biudžeto vykdymo ataskaitų rinkinių rengimo taisyklių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br/>
                                <w:t xml:space="preserve">1 priedas  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18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8"/>
                                </w:rPr>
                                <w:t xml:space="preserve">(Biudžeto išlaidų sąmatos vykdymo 2025 m. rugsėjo 30 d. ketvirčio, pusmečio, metų ataskaitos forma Nr. 2)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4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Trakų r. Bijūnų universalus daugiafunkcis centras, 190669223, Trakų r. sav. Bijūnų k.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96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pavadinimas, kodas Juridinių asmenų registre, adresas)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BIUDŽETO IŠLAIDŲ SĄMATOS VYKDYMO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81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2025 M. RUGSĖJO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(I ketvirčio, pusmečio, 9 mėnesių, metinė)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5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ATASKAITA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0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726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726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2025 m. rugsėjo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73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37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Nr.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8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108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3 SB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7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38"/>
                        </w:tblGrid>
                        <w:tr>
                          <w:trPr>
                            <w:trHeight w:val="240" w:hRule="atLeast"/>
                          </w:trPr>
                          <w:tc>
                            <w:tcPr>
                              <w:tcW w:w="1138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(data)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069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7069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Kultūros veiklos  organizavimas Trakų rajono Bijūnų universaliame daugiafunkciame centre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3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(programos pavadinimas)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  <w:hMerge w:val="restart"/>
                      </w:tcPr>
                      <w:tbl>
                        <w:tblPr>
                          <w:tblBorders>
                            <w:top w:val="nil" w:color="000000" w:sz="3"/>
                            <w:left w:val="nil" w:color="000000" w:sz="3"/>
                            <w:bottom w:val="nil" w:color="000000" w:sz="3"/>
                            <w:right w:val="nil" w:color="000000" w:sz="3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891"/>
                          <w:gridCol w:w="425"/>
                          <w:gridCol w:w="1133"/>
                          <w:gridCol w:w="1133"/>
                          <w:gridCol w:w="1218"/>
                          <w:gridCol w:w="1190"/>
                        </w:tblGrid>
                        <w:tr>
                          <w:trPr>
                            <w:trHeight w:val="21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Kodas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Ministerijos/Savivaldybės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100011</w:t>
                              </w:r>
                            </w:p>
                          </w:tc>
                        </w:tr>
                        <w:tr>
                          <w:trPr>
                            <w:trHeight w:val="19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Departamento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Įstaigos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190669223</w:t>
                              </w: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Programos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06.010114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Finansavimo šaltinio</w:t>
                              </w: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151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Vals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ybės funkcijos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02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(eurais, ct)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35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Asignavimų planas, įskaitant patikslinimus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Gauti asignavimai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Panaudoti asignavimai</w:t>
                              </w:r>
                            </w:p>
                          </w:tc>
                        </w:tr>
                        <w:tr>
                          <w:trPr>
                            <w:trHeight w:val="98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ekonominės klasifikacijos kodas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pavadinimas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Eil. Nr.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metams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ataskaitiniam laikotarpiui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kartu su įskaitytu praėjusių metų lėšų likučiu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19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177.800,00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137.400,00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108.722,05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108.651,20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ir socialinis draudimas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146.500,00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110.500,00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92.117,49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92.117,49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143.900,00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108.500,00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143.900,00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108.500,00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pinigais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143.900,00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108.500,00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Darbo užmokestis pinigais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143.900,00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108.500,00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90.377,48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Socialinio draudimo įmokos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2.000,00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1.740,01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20.200,00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10.804,56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10.733,71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20.200,00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10.804,56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10.733,71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20.200,00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10.804,56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10.733,71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22.400,00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20.200,00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10.804,56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10.733,71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Medikamentų ir medicininių prekių bei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25,00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25,00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Ryšių įrangos ir ryšių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450,00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327,97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327,97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Transporto išlaikymo  ir transporto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450,00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450,00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450,00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Komunalinių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6.900,00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4.779,91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4.779,91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Informacinių technologijų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29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1.300,00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1.100,00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757,76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757,76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Kitų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12.000,00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11.200,00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4.463,92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4.393,07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Socialinės išmokos (pašalpos)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107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6.700,00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6.700,00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6.700,00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6.700,00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7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Darbdavių socialinė parama pinigais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124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8.900,00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6.700,00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5.800,00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 VISO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336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177.800,00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137.400,00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108.722,05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108.651,20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Direktorius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Kęstutis Blaževičius</w:t>
                              </w:r>
                            </w:p>
                          </w:tc>
                        </w:tr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vadovo ar jo įgalioto asmens pareigų 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Buhalterė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Nijolė Mitkevičienė</w:t>
                              </w:r>
                            </w:p>
                          </w:tc>
                        </w:tr>
                        <w:tr>
                          <w:trPr>
                            <w:trHeight w:val="460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(finansinę apskaitą tvarkančio asmens, centralizuotos apskaitos įstaigos vadovo arba jo įgalioto asmens pareigų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</w:tbl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489"/>
      <w:gridCol w:w="3972"/>
      <w:gridCol w:w="195"/>
    </w:tblGrid>
    <w:tr>
      <w:trPr/>
      <w:tc>
        <w:tcPr>
          <w:tcW w:w="54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95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